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F" w:rsidRPr="007674D0" w:rsidRDefault="004B03BF" w:rsidP="004B03BF">
      <w:pPr>
        <w:pStyle w:val="a3"/>
        <w:spacing w:line="360" w:lineRule="auto"/>
        <w:jc w:val="center"/>
        <w:rPr>
          <w:rStyle w:val="a4"/>
          <w:rFonts w:asciiTheme="minorEastAsia" w:eastAsiaTheme="minorEastAsia" w:hAnsiTheme="minorEastAsia"/>
          <w:bCs w:val="0"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2013年</w:t>
      </w:r>
      <w:r w:rsidRPr="007674D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7</w:t>
      </w: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月</w:t>
      </w:r>
      <w:r w:rsidRPr="007674D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日</w:t>
      </w:r>
      <w:r w:rsidRPr="007674D0">
        <w:rPr>
          <w:rStyle w:val="a4"/>
          <w:rFonts w:asciiTheme="minorEastAsia" w:eastAsiaTheme="minorEastAsia" w:hAnsiTheme="minorEastAsia"/>
          <w:color w:val="000000"/>
          <w:sz w:val="28"/>
          <w:szCs w:val="28"/>
        </w:rPr>
        <w:t>广西壮族自治区住宅物业服务收费管理办法试行</w:t>
      </w:r>
    </w:p>
    <w:p w:rsidR="004B03BF" w:rsidRPr="007674D0" w:rsidRDefault="004B03BF" w:rsidP="004B03BF">
      <w:pPr>
        <w:pStyle w:val="a3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Style w:val="a4"/>
          <w:rFonts w:asciiTheme="minorEastAsia" w:eastAsiaTheme="minorEastAsia" w:hAnsiTheme="minorEastAsia"/>
          <w:color w:val="000000"/>
          <w:sz w:val="28"/>
          <w:szCs w:val="28"/>
        </w:rPr>
        <w:t>广西壮族自治区住宅物业服务收费管理办法（试行）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第一条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为规范我区物业服务收费行为，保障业主和物业服务企业的合法权益，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根据《中华人民共和国价格法》、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《国家发改委建设部关于印发物业服务收费管理办法的通知》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</w:t>
      </w: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发改价格</w:t>
      </w:r>
      <w:proofErr w:type="gramEnd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〔2003〕1864号）、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《</w:t>
      </w:r>
      <w:proofErr w:type="gramEnd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国家发改委建设部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关于印发〈物业服务定价成本监审办法（试行）〉的通知》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</w:t>
      </w: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发改价格</w:t>
      </w:r>
      <w:proofErr w:type="gramEnd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〔2007〕2285号）</w:t>
      </w: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和</w:t>
      </w:r>
      <w:proofErr w:type="gramEnd"/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《广西壮族自治区物业管理条例》（2012年）等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法律、法规和政策有关规定，结合我区实际，制定本办法。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本办法适用于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广西壮族自治区行政区域内住宅小区的物业服务收费及监督管理。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第三条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本办法所称物业服务收费，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是指物业服务企业按照物业服务合同的约定，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对住宅小区内的房屋及配套的设施设备和相关场地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进行维修、养护、管理，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维护物业管理区域内的环境卫生和秩序，向业主所收取的费用。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第四条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物业服务收费应当遵循合理、公开以及收费与服务水平相适应的原则。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第五条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自治区价格主管部门会同自治区住房和城乡建设主管部门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负责全区住宅小区物业服务收费的管理监督工作。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各市、县（市、区）人民政府价格主管部门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会同同级房产行政主管部门按照各自管理权限，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负责本行政区域内住宅小区物业服务收费的管理监督工作。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第六条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物业服务收费按不同物业的使用性质和特点，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分别实行政府指导价和市场调节价。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bookmarkStart w:id="0" w:name="_GoBack"/>
      <w:bookmarkEnd w:id="0"/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依法成立业主委员会之前的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住宅（含自有产权车位、车库）物业服务收费实行政府指导价；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别墅和依法成立业主委员会之后的住宅（含自有产权车位、车库）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物业服务收费实行市场调节价。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第七条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实行政府指导价的物业服务收费，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由市、县（市、区）价格主管部门会同同级房产行政主管部门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根据物业服务等级标准及服务内容制定基准价及浮动幅度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（最高不超过15%），并抄送上一级主管部门备案。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第八条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实行政府指导价的物业服务收费，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具体标准由物业服务企业在当地价格主管部门规定的指导价范围内，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根据实际提供的物业服务水平确定，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并报经当地价格主管部门备案后执行。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各级价格和房产行政主管部门要加强对执行情况的监管。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业主或业主委员会对物业服务企业提供的服务等级有异议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双方协调不下的，可向当地房产行政主管部门申请核准。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实行市场调节价的物业服务收费，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由物业服务企业与业主双方协商确定。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第九条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实行政府指导价的物业服务收费，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应根据物业服务成本、业主承受能力以及社会经济发展状况等因素，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每2—3年调整一次基准价。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已交付使用的住宅小区可参照执行。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制定或者调整物业服务收费政府指导价应进行成本监审。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各地价格主管部门应公布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普通住宅小区各等级物业服务收费基准价及浮动幅度、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电梯维护收费指导价格</w:t>
      </w: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和</w:t>
      </w:r>
      <w:proofErr w:type="gramEnd"/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物业小区停车收费（包括停车服务费、车位租赁费等）指导标准。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按照鼓励先进、优质优价的原则，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对荣获国家物业管理示范小区荣誉称号的项目，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其物业服务收费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可经专有部分占建筑物总面积过半数的业主且占总人数过半数的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业主或业主大会同意，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并经当地房产行政主管部门核实、价格主管部门核准，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按项目现行物业服务收费标准上浮10%；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荣获自治区级物业管理优秀小区荣誉称号的项目，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物业服务收费标准上浮8%；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荣获市级物业管理优秀小区荣誉称号的项目，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物业服务收费标准可上浮5%。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第十一条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物业服务收费根据物业服务的等级、服务质量、服务成本等因素，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实行分等级定价，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各等级差率由各市价格主管部门会同房产行政主管部门确定。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各市的物业服务等级标准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由设区的市房产行政主管部门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参照自治区物业管理服务等级标准指导意见制定并公布。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各市、县（市、区）房产行政主管部门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应当制定物业服务等级评定的具体办法，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并负责本辖区物业服务等级的评定工作。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各级主管部门应做好物业服务等级评定的监督指导工作。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住宅小区物业服务等级须三年评定一次，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达不到等级服务标准的须进行整改，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整改不达标的，经当地房产行政主管部门认定，作降级处理。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第十二条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实行政府指导价的物业服务收费构成包括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物业服务成本、法定税金和利润（利润率不高于12%）。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物业服务成本或者物业服务支出构成一般包括以下部分：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1、管理服务人员的工资、社会保险和按规定提取的福利费等；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2、物业共用部位、共用设施设备的日常运行、维护费用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（电梯专业维护保养和年检费用另行计费收取）。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3、物业管理区域（包括单元楼道）清洁卫生费用；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4、物业管理区域绿化养护费用；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5、物业管理区域消防设施维护费用；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6、物业管理区域秩序维护费用；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7、物业服务企业办公费用；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8、物业服务企业固定资产折旧；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9、物业共用部位、共用设施设备及公众责任保险费用；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10、经业主同意的其它费用。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物业共用部位、共用设施设备的大修、中修和更新、改造等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按规定应当通过专项维修资金列支的费用，</w:t>
      </w: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不</w:t>
      </w:r>
      <w:proofErr w:type="gramEnd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得计入物业服务成本。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物业服务企业合理配备的管理、服务人员职数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按物业小区实际管理、服务合理需要及相关政策规定核定。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不合理的管理、服务人员的工资、社会保险及其福利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不</w:t>
      </w:r>
      <w:proofErr w:type="gramEnd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得计入物业服务成本或者物业服务支出构成。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第十三条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物业服务合同应当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约定物业服务等级、服务内容、收费标准、收费方式及收费起始时间、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违约责任、合同终止情形等内容。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涉及</w:t>
      </w: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物业买</w:t>
      </w:r>
      <w:proofErr w:type="gramEnd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受人共同利益的，其约定应当一致。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建设单位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通过招投标或者协议方式选聘物业服务企业的前期物业服务收费，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应当按照政府指导价的有关规定执行。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建设单位应根据房产行政主管部门核定的物业服务等级，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在对应的物业服务等级收费基准价和浮动幅度内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与前期物业服务企业约定具体收费标准，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并报经当地价格主管部门核准。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前期物业管理住宅小区，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因开发建设单位分期开发、分批交付使用的原因，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造成住宅小区配套设施和绿化环境等未能达到购房合同约定标准的，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物业服务收费应当相应降低，差额部分由建设单位补偿物业服务企业。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相应的物业服务级别由当地房产行政主管部门认定。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第十四条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住宅小区竣工验收合格后，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业主或者物业使用人应当从物业交付之日起，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根据当地价格主管部门和房产行政主管部门核定的收费标准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按月交纳物业服务费和电梯维护费。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已纳入物业服务范围但物业尚未交付业主或者物业使用人的，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物业服务费用和电梯维护费由开发建设单位全额交纳。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物业服务合同有约定的，物业服务费可以预收，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预收时间不得超过半年。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第十五条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物业服务费按房屋权属证书标明或购房合同登记的建筑面积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（不含与住宅配套的储藏室面积）计收。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改变设计用途用于经营的房屋、车库、储藏室的物业服务费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实行市场调节价，具体收费标准由物业服务企业与业主双方协商确定。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第十六条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物业管理区域内，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供水、供电、供气、通讯、有线电视等专业经营单位及环卫管理单位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应当向最终用户收取有关费用。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物业服务企业接受委托代收上述费用的，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可向委托单位收取手续费，但不得向业主收取手续费。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专业经营单位及环卫管理单位不得强制物业服务企业代收费用，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不得因物业服务企业拒绝代收有关费用而停止向最终用户提供服务。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第十七条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物业服务企业对装修住宅进行指导和监督。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业主对其物业进行室内装修的，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物业服务企业可向业主收取装修垃圾清运费（含装修管理服务），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具体收费标准由同级价格主管部门制定。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物业服务企业不得以任何名义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收取装修押金、装修保证金、装修管理费、装修工本费等类似费用。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装修过程因破坏公共部位及设施需要修复的费用，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按实际发生数额由业主或使用人承担。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第十八条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实行小区出入证管理的，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建设开发单位应当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按实际入住人数或一定的数量为业主免费配置出入证（含IC卡等）。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业主申请多配置或因遗失、损坏需要重新办证的，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物业服务企业可按成本收取工本费。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出入证制作工本费具体标准由同级价格主管部门确定。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第十九条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利用物业共用部位、共用设施设备进行经营的应经业主大会同意，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或者经专有部分占建筑物总面积过半数的业主且占总人数过半数的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业主同意，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所得收益主要用于补充住宅专项维修资金，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也可以按照业主大会的决定使用。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建筑区划内，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规划用于停放汽车的车位、车库应当首先满足业主的需要，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其租赁费实行政府指导价，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由市、县（市、区）人民政府价格主管部门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会同同级房产行政主管部门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制定在本地区执行的基准价及浮动幅度（最高不超过20%）。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具体收费标准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由当事人在规定的基准价和浮动幅度内以合同的形式约定。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收取车位租赁费后不得再向承租人收取车位物业服务费，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车库（位）物业服务费应由出租人承担。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第二十一条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住宅小区内车辆停放服务实行政府指导价管理。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市、县（市、区）人民政府价格主管部门会同同级房产行政主管部门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制定在本地区执行的基准价及浮动幅度（最高不超过20%）。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车辆停放服务收费标准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由车位使用人（承租人）与物业服务企业或建设单位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在规定的基准价格和浮动幅度内以合同形式约定。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依法成立业主大会后，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车辆停放服务收费标准由业主大会与物业服务企业以合同形式约定。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业主在自己拥有产权的封闭式独立车库内停车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不缴纳车辆停放服务费和车库物业服务费。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车辆停放服务收费包括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车库、车位的设施设备运行及维护、保洁、秩序维护、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购买公众责任保险等发生的费用。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已收取车辆停放服务费的，不得再收取车位物业服务费。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业主或者物业使用人对车辆有看管要求的，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应当与物业服务企业另行约定。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第二十二条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占用物业管理区域内业主共有道路或者其他公共场地停放汽车的，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应当经业主大会或专有部分占建筑物总面积过半数的业主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且总人数过半数的业主同意才可收取车辆停放服务费，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收费标准不得高于同一小区露天配套停车场车辆停放服务费标准，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所得收益主要用于住宅专项维修资金，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也可以按照业主大会的决定使用。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第二十三条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治安、消防、抢险、救护、环卫、特种车辆等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在小区内执行公务时停车不需交费。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其他车辆在物业管理区域内停放超过1个小时的，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物业服务企业可根据当地价格主管部门规定的收费标准收费，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同时要实行明码标价规定。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第二十四条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对物业管理区域内规划配套建设的中小学和幼儿园，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以及社区服务中心、居家养老服务中心、社区医疗服务中心等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具有公益性质非经营性的物业用房不得收取物业服务费。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第二十五条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根据业主的自愿委托提供物业服务合同约定以外的服务，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其收费由双方协商。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第二十六条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物业服务企业已接受委托实施物业服务并相应收取服务费用的，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其他部门、单位不得重复收取性质和内容相同的费用。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第二十七条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物业服务企业应当加强价格自律，遵守价格法律、法规、政策，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严格履行物业服务合同，服务标准与收费标准应当质价相符。</w:t>
      </w:r>
    </w:p>
    <w:p w:rsidR="004B03BF" w:rsidRPr="007674D0" w:rsidRDefault="004B03BF" w:rsidP="004B03BF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第二十八条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物业服务收费应按规定实行明码标价。</w:t>
      </w:r>
    </w:p>
    <w:p w:rsidR="00581B03" w:rsidRPr="007674D0" w:rsidRDefault="00581B03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物业服务企业应当在物业管理区域内显著位置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公示服务企业名称、服务内容、服务等级、服务标准、计费方式、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计费起始时间、服务项目、收费标准以及收费依据、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12358价格举报电话等，接受业主的监督。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除本办法中规定的收费项目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以及业主自愿委托要求提供特定服务的收费外，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物业服务企业不得另行收取其他费用。</w:t>
      </w:r>
    </w:p>
    <w:p w:rsidR="00581B03" w:rsidRPr="007674D0" w:rsidRDefault="00581B03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第二十九条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</w:t>
      </w:r>
    </w:p>
    <w:p w:rsidR="004B03BF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 xml:space="preserve">应当定期在物业管理区域显著位置公告共有部分收益的收支账目。　</w:t>
      </w:r>
    </w:p>
    <w:p w:rsidR="00581B03" w:rsidRPr="007674D0" w:rsidRDefault="004B03BF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第三十条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物业服务企业违反规定以及物业服务合同，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擅自扩大收费范围、提高收费标准、重复收费的，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业主或者物业使用人有权拒绝缴纳。</w:t>
      </w:r>
    </w:p>
    <w:p w:rsidR="00581B03" w:rsidRPr="007674D0" w:rsidRDefault="00581B03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物业服务企业依约履行义务的，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业主或者物业使用人应当按时足额交纳物业服务费，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不得以任何理由拒绝交纳。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业主拒不缴纳的，物业服务企业可依法追缴。</w:t>
      </w:r>
    </w:p>
    <w:p w:rsidR="00581B03" w:rsidRPr="007674D0" w:rsidRDefault="00581B03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物业产权转移时，业主或者物业使用人应当结清物业服务费。</w:t>
      </w:r>
    </w:p>
    <w:p w:rsidR="00581B03" w:rsidRPr="007674D0" w:rsidRDefault="004B03BF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第三十一条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业主委员会成立之前对物业服务收费有争议的，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业主、物业使用人或物业服务企业，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可以向物业所在地价格主管部门申请协商调解；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业主委员会成立后对物业服务收费有争议的，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业主、业主委员会、物业使用人或物业服务企业，</w:t>
      </w:r>
    </w:p>
    <w:p w:rsidR="004B03BF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可以向物业所在地的房产行政主管部门申请协商调解。</w:t>
      </w:r>
    </w:p>
    <w:p w:rsidR="00581B03" w:rsidRPr="007674D0" w:rsidRDefault="004B03BF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第三十二条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政府价格主管部门对物业服务收费实行成本监审和价格监测。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物业服务企业应当按照政府价格主管部门的要求，</w:t>
      </w:r>
    </w:p>
    <w:p w:rsidR="004B03BF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如实反映情况，提供必要的资料。</w:t>
      </w:r>
    </w:p>
    <w:p w:rsidR="00581B03" w:rsidRPr="007674D0" w:rsidRDefault="004B03BF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第三十三条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各级政府价格主管部门应当加强对物业服务收费的监督检查。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物业服务企业有下列行为之一的，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由价格主管部门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依据《中华人民共和国价格法》和《价格违法行为行政处罚规定》等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法律、法规的规定予以处罚：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（一）超出政府指导价浮动幅度制定收费标准的；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（二）自立收费项目或者自定标准收费的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（业主自愿委托要求提供特定服务的除外）；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（三）不按规定同业主</w:t>
      </w:r>
      <w:proofErr w:type="gramStart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签定</w:t>
      </w:r>
      <w:proofErr w:type="gramEnd"/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物业服务合同的；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（四）不按约定或者规定的服务质量标准提供物业服务的；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（五）采取分解收费项目、重复收费、扩大收费范围等方式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变相提高收费标准的；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（六）不按规定实行明码标价的；</w:t>
      </w:r>
    </w:p>
    <w:p w:rsidR="00581B03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（七）不按规定报经当地价格主管部门备案的；</w:t>
      </w:r>
    </w:p>
    <w:p w:rsidR="004B03BF" w:rsidRPr="007674D0" w:rsidRDefault="004B03BF" w:rsidP="004B03BF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（八）其他违反价格法律、法规规定的行为。</w:t>
      </w:r>
    </w:p>
    <w:p w:rsidR="00581B03" w:rsidRPr="007674D0" w:rsidRDefault="00581B03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第三十四条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本办法实施前已签订物业服务合同尚未到期的，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物业服务等级及其收费标准等可按原合同约定执行，</w:t>
      </w:r>
    </w:p>
    <w:p w:rsidR="004B03BF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合同到期后按本办法规定执行。</w:t>
      </w:r>
    </w:p>
    <w:p w:rsidR="00581B03" w:rsidRPr="007674D0" w:rsidRDefault="004B03BF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第三十五条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各设区市应结合当地实际制定具体实施办法，</w:t>
      </w:r>
    </w:p>
    <w:p w:rsidR="004B03BF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并报自治区物价局、自治区住房和城乡建设厅备案。</w:t>
      </w:r>
    </w:p>
    <w:p w:rsidR="00581B03" w:rsidRPr="007674D0" w:rsidRDefault="004B03BF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第三十六条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本办法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由自治区物价局、自治区住房和城乡建设厅按照各自职责负责解释。</w:t>
      </w:r>
    </w:p>
    <w:p w:rsidR="004B03BF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本办法实施前有关规定与本办法不符的，依照本办法执行。</w:t>
      </w:r>
    </w:p>
    <w:p w:rsidR="00581B03" w:rsidRPr="007674D0" w:rsidRDefault="004B03BF" w:rsidP="00581B03">
      <w:pPr>
        <w:pStyle w:val="a3"/>
        <w:spacing w:line="360" w:lineRule="auto"/>
        <w:ind w:firstLine="57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第三十七条</w:t>
      </w: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本办法自2013年</w:t>
      </w:r>
      <w:r w:rsidR="00581B03" w:rsidRPr="007674D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7</w:t>
      </w: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月</w:t>
      </w:r>
      <w:r w:rsidR="00581B03" w:rsidRPr="007674D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日起试行。</w:t>
      </w:r>
    </w:p>
    <w:p w:rsidR="00581B03" w:rsidRPr="007674D0" w:rsidRDefault="00581B03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581B03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《广西壮族自治区物业服务收费管理暂行办法》</w:t>
      </w:r>
    </w:p>
    <w:p w:rsidR="00F222AA" w:rsidRPr="007674D0" w:rsidRDefault="004B03BF" w:rsidP="00581B03">
      <w:pPr>
        <w:pStyle w:val="a3"/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7674D0">
        <w:rPr>
          <w:rFonts w:asciiTheme="minorEastAsia" w:eastAsiaTheme="minorEastAsia" w:hAnsiTheme="minorEastAsia"/>
          <w:b/>
          <w:color w:val="000000"/>
          <w:sz w:val="28"/>
          <w:szCs w:val="28"/>
        </w:rPr>
        <w:t>（桂价格〔2007〕122号）同时废止。</w:t>
      </w:r>
    </w:p>
    <w:sectPr w:rsidR="00F222AA" w:rsidRPr="007674D0" w:rsidSect="00F22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3BF"/>
    <w:rsid w:val="004B03BF"/>
    <w:rsid w:val="00581B03"/>
    <w:rsid w:val="007674D0"/>
    <w:rsid w:val="00F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0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陈竹</dc:creator>
  <cp:keywords/>
  <dc:description/>
  <cp:lastModifiedBy>Tclsevers</cp:lastModifiedBy>
  <cp:revision>3</cp:revision>
  <dcterms:created xsi:type="dcterms:W3CDTF">2013-07-18T02:34:00Z</dcterms:created>
  <dcterms:modified xsi:type="dcterms:W3CDTF">2013-11-26T02:12:00Z</dcterms:modified>
</cp:coreProperties>
</file>